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4040" w:type="dxa"/>
        <w:tblLayout w:type="fixed"/>
        <w:tblLook w:val="04A0" w:firstRow="1" w:lastRow="0" w:firstColumn="1" w:lastColumn="0" w:noHBand="0" w:noVBand="1"/>
      </w:tblPr>
      <w:tblGrid>
        <w:gridCol w:w="828"/>
        <w:gridCol w:w="2970"/>
        <w:gridCol w:w="5400"/>
        <w:gridCol w:w="4842"/>
      </w:tblGrid>
      <w:tr w:rsidR="00A96E4F" w14:paraId="0E0629D5" w14:textId="77777777" w:rsidTr="0070794D">
        <w:tc>
          <w:tcPr>
            <w:tcW w:w="828" w:type="dxa"/>
          </w:tcPr>
          <w:p w14:paraId="392D6206" w14:textId="393F596F" w:rsidR="00545322" w:rsidRDefault="00545322" w:rsidP="0070794D">
            <w:r>
              <w:t>Modu</w:t>
            </w:r>
          </w:p>
        </w:tc>
        <w:tc>
          <w:tcPr>
            <w:tcW w:w="2970" w:type="dxa"/>
          </w:tcPr>
          <w:p w14:paraId="1D165B85" w14:textId="77777777" w:rsidR="00545322" w:rsidRDefault="00545322">
            <w:r>
              <w:t>Lessons</w:t>
            </w:r>
          </w:p>
        </w:tc>
        <w:tc>
          <w:tcPr>
            <w:tcW w:w="5400" w:type="dxa"/>
          </w:tcPr>
          <w:p w14:paraId="7DC1C0E6" w14:textId="77777777" w:rsidR="00545322" w:rsidRDefault="00545322">
            <w:r>
              <w:t>Vocab and Tools</w:t>
            </w:r>
          </w:p>
        </w:tc>
        <w:tc>
          <w:tcPr>
            <w:tcW w:w="4842" w:type="dxa"/>
          </w:tcPr>
          <w:p w14:paraId="0D12319E" w14:textId="77777777" w:rsidR="00545322" w:rsidRDefault="00545322">
            <w:r>
              <w:t>Standards</w:t>
            </w:r>
          </w:p>
        </w:tc>
      </w:tr>
      <w:tr w:rsidR="00A96E4F" w14:paraId="07EAD4D3" w14:textId="77777777" w:rsidTr="0070794D">
        <w:tc>
          <w:tcPr>
            <w:tcW w:w="828" w:type="dxa"/>
          </w:tcPr>
          <w:p w14:paraId="1D7F8308" w14:textId="77777777" w:rsidR="00545322" w:rsidRDefault="00545322">
            <w:r>
              <w:rPr>
                <w:noProof/>
              </w:rPr>
              <mc:AlternateContent>
                <mc:Choice Requires="wps">
                  <w:drawing>
                    <wp:anchor distT="0" distB="0" distL="114300" distR="114300" simplePos="0" relativeHeight="251659264" behindDoc="0" locked="0" layoutInCell="1" allowOverlap="1" wp14:anchorId="528F06E4" wp14:editId="3137803C">
                      <wp:simplePos x="0" y="0"/>
                      <wp:positionH relativeFrom="column">
                        <wp:posOffset>-43180</wp:posOffset>
                      </wp:positionH>
                      <wp:positionV relativeFrom="paragraph">
                        <wp:posOffset>108585</wp:posOffset>
                      </wp:positionV>
                      <wp:extent cx="469900" cy="52324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469900" cy="5232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BC8715B" w14:textId="0D5A7DA0" w:rsidR="00A96E4F" w:rsidRPr="00545322" w:rsidRDefault="00A96E4F">
                                  <w:pPr>
                                    <w:rPr>
                                      <w:sz w:val="38"/>
                                      <w:szCs w:val="38"/>
                                    </w:rPr>
                                  </w:pPr>
                                  <w:r>
                                    <w:rPr>
                                      <w:sz w:val="38"/>
                                      <w:szCs w:val="38"/>
                                    </w:rPr>
                                    <w:t>Number Sense</w:t>
                                  </w:r>
                                  <w:r w:rsidRPr="00545322">
                                    <w:rPr>
                                      <w:sz w:val="38"/>
                                      <w:szCs w:val="38"/>
                                    </w:rPr>
                                    <w:t xml:space="preserve"> (</w:t>
                                  </w:r>
                                  <w:r>
                                    <w:rPr>
                                      <w:sz w:val="38"/>
                                      <w:szCs w:val="38"/>
                                    </w:rPr>
                                    <w:t>from BETTERLESSON</w:t>
                                  </w:r>
                                  <w:r w:rsidRPr="00545322">
                                    <w:rPr>
                                      <w:sz w:val="38"/>
                                      <w:szCs w:val="38"/>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3.35pt;margin-top:8.55pt;width:37pt;height:412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" filled="f" stroked="f">
                      <v:textbox style="layout-flow:vertical-ideographic">
                        <w:txbxContent>
                          <w:p w14:paraId="5BC8715B" w14:textId="0D5A7DA0" w:rsidR="00A96E4F" w:rsidRPr="00545322" w:rsidRDefault="00A96E4F">
                            <w:pPr>
                              <w:rPr>
                                <w:sz w:val="38"/>
                                <w:szCs w:val="38"/>
                              </w:rPr>
                            </w:pPr>
                            <w:r>
                              <w:rPr>
                                <w:sz w:val="38"/>
                                <w:szCs w:val="38"/>
                              </w:rPr>
                              <w:t>Number Sense</w:t>
                            </w:r>
                            <w:r w:rsidRPr="00545322">
                              <w:rPr>
                                <w:sz w:val="38"/>
                                <w:szCs w:val="38"/>
                              </w:rPr>
                              <w:t xml:space="preserve"> (</w:t>
                            </w:r>
                            <w:r>
                              <w:rPr>
                                <w:sz w:val="38"/>
                                <w:szCs w:val="38"/>
                              </w:rPr>
                              <w:t>from BETTERLESSON</w:t>
                            </w:r>
                            <w:r w:rsidRPr="00545322">
                              <w:rPr>
                                <w:sz w:val="38"/>
                                <w:szCs w:val="38"/>
                              </w:rPr>
                              <w:t>)</w:t>
                            </w:r>
                          </w:p>
                        </w:txbxContent>
                      </v:textbox>
                      <w10:wrap type="square"/>
                    </v:shape>
                  </w:pict>
                </mc:Fallback>
              </mc:AlternateContent>
            </w:r>
          </w:p>
        </w:tc>
        <w:tc>
          <w:tcPr>
            <w:tcW w:w="2970" w:type="dxa"/>
          </w:tcPr>
          <w:p w14:paraId="0CD0459B" w14:textId="2D0AF9FE" w:rsidR="00A96E4F" w:rsidRPr="00A96E4F" w:rsidRDefault="001A2901">
            <w:pPr>
              <w:rPr>
                <w:i/>
                <w:sz w:val="22"/>
                <w:szCs w:val="22"/>
              </w:rPr>
            </w:pPr>
            <w:hyperlink r:id="rId8" w:history="1">
              <w:r w:rsidR="00A96E4F" w:rsidRPr="00A96E4F">
                <w:rPr>
                  <w:rFonts w:ascii="Arial" w:hAnsi="Arial" w:cs="Arial"/>
                  <w:color w:val="103CC0"/>
                  <w:sz w:val="22"/>
                  <w:szCs w:val="22"/>
                  <w:u w:val="single" w:color="103CC0"/>
                </w:rPr>
                <w:t>http://betterlesson.com/user/264214/44958/122278/christa-lemily/curriculum</w:t>
              </w:r>
            </w:hyperlink>
          </w:p>
          <w:p w14:paraId="253920C8" w14:textId="77777777" w:rsidR="00A96E4F" w:rsidRDefault="00A96E4F" w:rsidP="0070794D">
            <w:pPr>
              <w:pStyle w:val="ListParagraph"/>
              <w:numPr>
                <w:ilvl w:val="0"/>
                <w:numId w:val="3"/>
              </w:numPr>
              <w:ind w:left="384"/>
            </w:pPr>
            <w:r>
              <w:t>Perfect Squares Tile Activity</w:t>
            </w:r>
          </w:p>
          <w:p w14:paraId="53E6FE44" w14:textId="389DCDB2" w:rsidR="00545322" w:rsidRDefault="00A96E4F" w:rsidP="0070794D">
            <w:pPr>
              <w:pStyle w:val="ListParagraph"/>
              <w:numPr>
                <w:ilvl w:val="0"/>
                <w:numId w:val="3"/>
              </w:numPr>
              <w:ind w:left="384"/>
            </w:pPr>
            <w:r>
              <w:t>Perfect Cubes Activity</w:t>
            </w:r>
          </w:p>
          <w:p w14:paraId="3EF4E506" w14:textId="11F046F4" w:rsidR="00A96E4F" w:rsidRPr="00A96E4F" w:rsidRDefault="001A2901" w:rsidP="00A96E4F">
            <w:pPr>
              <w:pStyle w:val="ListParagraph"/>
              <w:ind w:left="0"/>
              <w:rPr>
                <w:sz w:val="22"/>
                <w:szCs w:val="22"/>
              </w:rPr>
            </w:pPr>
            <w:hyperlink r:id="rId9" w:history="1">
              <w:r w:rsidR="00A96E4F" w:rsidRPr="00A96E4F">
                <w:rPr>
                  <w:rFonts w:ascii="Arial" w:hAnsi="Arial" w:cs="Arial"/>
                  <w:color w:val="103CC0"/>
                  <w:sz w:val="22"/>
                  <w:szCs w:val="22"/>
                  <w:u w:val="single" w:color="103CC0"/>
                </w:rPr>
                <w:t>http://betterlesson.com/lesson/556587/rational-or-irrational-day-1-of-2</w:t>
              </w:r>
            </w:hyperlink>
          </w:p>
          <w:p w14:paraId="729A1651" w14:textId="38B626A2" w:rsidR="00A96E4F" w:rsidRDefault="00A96E4F" w:rsidP="0070794D">
            <w:pPr>
              <w:pStyle w:val="ListParagraph"/>
              <w:numPr>
                <w:ilvl w:val="0"/>
                <w:numId w:val="3"/>
              </w:numPr>
              <w:ind w:left="384"/>
              <w:rPr>
                <w:sz w:val="22"/>
                <w:szCs w:val="22"/>
              </w:rPr>
            </w:pPr>
            <w:r>
              <w:t xml:space="preserve">Real Number Venn </w:t>
            </w:r>
            <w:r w:rsidRPr="00A96E4F">
              <w:rPr>
                <w:sz w:val="22"/>
                <w:szCs w:val="22"/>
              </w:rPr>
              <w:t>Activity Sheet</w:t>
            </w:r>
          </w:p>
          <w:p w14:paraId="7535A0A5" w14:textId="2560D6C6" w:rsidR="0051665E" w:rsidRPr="0051665E" w:rsidRDefault="0051665E" w:rsidP="0051665E">
            <w:pPr>
              <w:pStyle w:val="ListParagraph"/>
              <w:ind w:left="0"/>
              <w:rPr>
                <w:b/>
                <w:sz w:val="22"/>
                <w:szCs w:val="22"/>
              </w:rPr>
            </w:pPr>
            <w:r>
              <w:rPr>
                <w:b/>
                <w:sz w:val="22"/>
                <w:szCs w:val="22"/>
              </w:rPr>
              <w:t>Assessment A</w:t>
            </w:r>
          </w:p>
          <w:p w14:paraId="372D33F0" w14:textId="77777777" w:rsidR="00A96E4F" w:rsidRPr="00A96E4F" w:rsidRDefault="001A2901" w:rsidP="00A96E4F">
            <w:pPr>
              <w:rPr>
                <w:i/>
                <w:sz w:val="22"/>
                <w:szCs w:val="22"/>
              </w:rPr>
            </w:pPr>
            <w:hyperlink r:id="rId10" w:history="1">
              <w:r w:rsidR="00A96E4F" w:rsidRPr="00A96E4F">
                <w:rPr>
                  <w:rFonts w:ascii="Arial" w:hAnsi="Arial" w:cs="Arial"/>
                  <w:color w:val="103CC0"/>
                  <w:sz w:val="22"/>
                  <w:szCs w:val="22"/>
                  <w:u w:val="single" w:color="103CC0"/>
                </w:rPr>
                <w:t>http://betterlesson.com/user/264214/44958/122278/christa-lemily/curriculum</w:t>
              </w:r>
            </w:hyperlink>
          </w:p>
          <w:p w14:paraId="23AEB50E" w14:textId="0FF3C655" w:rsidR="00A96E4F" w:rsidRDefault="00A96E4F" w:rsidP="0070794D">
            <w:pPr>
              <w:pStyle w:val="ListParagraph"/>
              <w:numPr>
                <w:ilvl w:val="0"/>
                <w:numId w:val="3"/>
              </w:numPr>
              <w:ind w:left="384"/>
            </w:pPr>
            <w:r>
              <w:t>Exponents Investigation – Multiplication</w:t>
            </w:r>
          </w:p>
          <w:p w14:paraId="160C6088" w14:textId="56C84168" w:rsidR="00A96E4F" w:rsidRDefault="00A96E4F" w:rsidP="0070794D">
            <w:pPr>
              <w:pStyle w:val="ListParagraph"/>
              <w:numPr>
                <w:ilvl w:val="0"/>
                <w:numId w:val="3"/>
              </w:numPr>
              <w:ind w:left="384"/>
            </w:pPr>
            <w:r>
              <w:t>Exponents Investigation – Division</w:t>
            </w:r>
          </w:p>
          <w:p w14:paraId="4BE69595" w14:textId="77777777" w:rsidR="00A96E4F" w:rsidRDefault="00A96E4F" w:rsidP="0070794D">
            <w:pPr>
              <w:pStyle w:val="ListParagraph"/>
              <w:numPr>
                <w:ilvl w:val="0"/>
                <w:numId w:val="3"/>
              </w:numPr>
              <w:ind w:left="384"/>
            </w:pPr>
            <w:r>
              <w:t>Exponents Investigation – A Power Raised to a Power</w:t>
            </w:r>
          </w:p>
          <w:p w14:paraId="2DCD5C1D" w14:textId="77777777" w:rsidR="00A96E4F" w:rsidRDefault="00A96E4F" w:rsidP="0070794D">
            <w:pPr>
              <w:pStyle w:val="ListParagraph"/>
              <w:numPr>
                <w:ilvl w:val="0"/>
                <w:numId w:val="3"/>
              </w:numPr>
              <w:ind w:left="384"/>
            </w:pPr>
            <w:r>
              <w:t>Negative and Zero Exponents</w:t>
            </w:r>
          </w:p>
          <w:p w14:paraId="382C41A6" w14:textId="77777777" w:rsidR="00A96E4F" w:rsidRDefault="00A96E4F" w:rsidP="0070794D">
            <w:pPr>
              <w:pStyle w:val="ListParagraph"/>
              <w:numPr>
                <w:ilvl w:val="0"/>
                <w:numId w:val="3"/>
              </w:numPr>
              <w:ind w:left="384"/>
            </w:pPr>
            <w:r>
              <w:t>Writing Numbers in Scientific Notation</w:t>
            </w:r>
          </w:p>
          <w:p w14:paraId="14DF4816" w14:textId="77777777" w:rsidR="00A96E4F" w:rsidRDefault="00A96E4F" w:rsidP="0070794D">
            <w:pPr>
              <w:pStyle w:val="ListParagraph"/>
              <w:numPr>
                <w:ilvl w:val="0"/>
                <w:numId w:val="3"/>
              </w:numPr>
              <w:ind w:left="384"/>
            </w:pPr>
            <w:r>
              <w:t>Multiplying in Scientific Notation</w:t>
            </w:r>
          </w:p>
          <w:p w14:paraId="44D825E7" w14:textId="77777777" w:rsidR="00A96E4F" w:rsidRDefault="00A96E4F" w:rsidP="0070794D">
            <w:pPr>
              <w:pStyle w:val="ListParagraph"/>
              <w:numPr>
                <w:ilvl w:val="0"/>
                <w:numId w:val="3"/>
              </w:numPr>
              <w:ind w:left="384"/>
            </w:pPr>
            <w:r>
              <w:t>Dividing in Scientific Notation</w:t>
            </w:r>
          </w:p>
          <w:p w14:paraId="41913DBD" w14:textId="77777777" w:rsidR="00A96E4F" w:rsidRDefault="00A96E4F" w:rsidP="0070794D">
            <w:pPr>
              <w:pStyle w:val="ListParagraph"/>
              <w:numPr>
                <w:ilvl w:val="0"/>
                <w:numId w:val="3"/>
              </w:numPr>
              <w:ind w:left="384"/>
            </w:pPr>
            <w:r>
              <w:t xml:space="preserve">Comparing Computer </w:t>
            </w:r>
            <w:r>
              <w:lastRenderedPageBreak/>
              <w:t>Bytes</w:t>
            </w:r>
          </w:p>
          <w:p w14:paraId="1A6F4B0D" w14:textId="3A9EE87F" w:rsidR="00004078" w:rsidRPr="00004078" w:rsidRDefault="00004078" w:rsidP="00004078">
            <w:pPr>
              <w:pStyle w:val="ListParagraph"/>
              <w:ind w:left="24"/>
              <w:rPr>
                <w:i/>
              </w:rPr>
            </w:pPr>
            <w:r w:rsidRPr="001A2901">
              <w:rPr>
                <w:i/>
                <w:highlight w:val="yellow"/>
              </w:rPr>
              <w:t>Supplement with MARS task: Estimating Length using Scientific Notation</w:t>
            </w:r>
            <w:bookmarkStart w:id="0" w:name="_GoBack"/>
            <w:bookmarkEnd w:id="0"/>
          </w:p>
          <w:p w14:paraId="0F1C3516" w14:textId="482D4796" w:rsidR="0051665E" w:rsidRPr="0051665E" w:rsidRDefault="0051665E" w:rsidP="0051665E">
            <w:pPr>
              <w:pStyle w:val="ListParagraph"/>
              <w:ind w:left="24"/>
              <w:rPr>
                <w:b/>
              </w:rPr>
            </w:pPr>
            <w:r w:rsidRPr="0051665E">
              <w:rPr>
                <w:b/>
              </w:rPr>
              <w:t>Assessment B</w:t>
            </w:r>
          </w:p>
          <w:p w14:paraId="517C1A0D" w14:textId="32887639" w:rsidR="00A96E4F" w:rsidRDefault="00A96E4F" w:rsidP="00A96E4F">
            <w:pPr>
              <w:pStyle w:val="ListParagraph"/>
            </w:pPr>
          </w:p>
        </w:tc>
        <w:tc>
          <w:tcPr>
            <w:tcW w:w="5400" w:type="dxa"/>
          </w:tcPr>
          <w:p w14:paraId="210040BD" w14:textId="77777777" w:rsidR="00545322" w:rsidRPr="00B60889" w:rsidRDefault="00545322" w:rsidP="00545322">
            <w:pPr>
              <w:pStyle w:val="ny-h4"/>
              <w:rPr>
                <w:rFonts w:asciiTheme="minorHAnsi" w:hAnsiTheme="minorHAnsi" w:cstheme="minorHAnsi"/>
              </w:rPr>
            </w:pPr>
            <w:r w:rsidRPr="00AC01E9">
              <w:lastRenderedPageBreak/>
              <w:t>New or Recently Introduced Terms</w:t>
            </w:r>
            <w:r>
              <w:t xml:space="preserve"> </w:t>
            </w:r>
          </w:p>
          <w:p w14:paraId="21C0483C" w14:textId="77777777" w:rsidR="00545322" w:rsidRDefault="00545322" w:rsidP="00545322">
            <w:pPr>
              <w:pStyle w:val="ny-list-bullets"/>
              <w:numPr>
                <w:ilvl w:val="0"/>
                <w:numId w:val="0"/>
              </w:numPr>
            </w:pPr>
            <w:r w:rsidRPr="0097525F">
              <w:rPr>
                <w:b/>
              </w:rPr>
              <w:t>Scientific Notation</w:t>
            </w:r>
            <w:r>
              <w:t xml:space="preserve"> (</w:t>
            </w:r>
            <w:r w:rsidRPr="00E26A4D">
              <w:t xml:space="preserve">The </w:t>
            </w:r>
            <w:r w:rsidRPr="00177049">
              <w:rPr>
                <w:bCs/>
              </w:rPr>
              <w:t>scientific notation</w:t>
            </w:r>
            <w:r w:rsidRPr="00E26A4D">
              <w:t xml:space="preserve"> </w:t>
            </w:r>
            <w:r w:rsidRPr="00E26A4D">
              <w:rPr>
                <w:i/>
                <w:iCs/>
              </w:rPr>
              <w:t>for a finite decimal</w:t>
            </w:r>
            <w:r w:rsidRPr="00E26A4D">
              <w:t xml:space="preserve"> is the representation of that decimal as the product of a decimal </w:t>
            </w:r>
            <m:oMath>
              <m:r>
                <w:rPr>
                  <w:rFonts w:ascii="Cambria Math" w:hAnsi="Cambria Math"/>
                </w:rPr>
                <m:t>s</m:t>
              </m:r>
            </m:oMath>
            <w:r w:rsidRPr="00E26A4D">
              <w:t xml:space="preserve"> and a power of 10, where </w:t>
            </w:r>
            <m:oMath>
              <m:r>
                <w:rPr>
                  <w:rFonts w:ascii="Cambria Math" w:hAnsi="Cambria Math"/>
                </w:rPr>
                <m:t>s</m:t>
              </m:r>
            </m:oMath>
            <w:r w:rsidRPr="00E26A4D">
              <w:rPr>
                <w:i/>
                <w:iCs/>
              </w:rPr>
              <w:t xml:space="preserve"> </w:t>
            </w:r>
            <w:r w:rsidRPr="00E26A4D">
              <w:t xml:space="preserve">satisfies the property that it is at least </w:t>
            </w:r>
            <m:oMath>
              <m:r>
                <w:rPr>
                  <w:rFonts w:ascii="Cambria Math" w:hAnsi="Cambria Math"/>
                </w:rPr>
                <m:t>1</m:t>
              </m:r>
            </m:oMath>
            <w:r>
              <w:t>,</w:t>
            </w:r>
            <w:r w:rsidRPr="00E26A4D">
              <w:t xml:space="preserve"> but smaller than </w:t>
            </w:r>
            <m:oMath>
              <m:r>
                <w:rPr>
                  <w:rFonts w:ascii="Cambria Math" w:hAnsi="Cambria Math"/>
                </w:rPr>
                <m:t>10</m:t>
              </m:r>
            </m:oMath>
            <w:r w:rsidRPr="00E26A4D">
              <w:t xml:space="preserve">, or in symbolic notation, </w:t>
            </w:r>
            <m:oMath>
              <m:r>
                <w:rPr>
                  <w:rFonts w:ascii="Cambria Math" w:hAnsi="Cambria Math"/>
                </w:rPr>
                <m:t>1≤s&lt;10</m:t>
              </m:r>
            </m:oMath>
            <w:r w:rsidRPr="00E26A4D">
              <w:t xml:space="preserve">. </w:t>
            </w:r>
            <w:r>
              <w:t xml:space="preserve"> </w:t>
            </w:r>
            <w:r w:rsidRPr="00E26A4D">
              <w:t>For example</w:t>
            </w:r>
            <w:r>
              <w:t>,</w:t>
            </w:r>
            <w:r w:rsidRPr="00E26A4D">
              <w:t xml:space="preserve"> the scientific no</w:t>
            </w:r>
            <w:r>
              <w:t xml:space="preserve">tation for </w:t>
            </w:r>
            <m:oMath>
              <m:r>
                <w:rPr>
                  <w:rFonts w:ascii="Cambria Math" w:hAnsi="Cambria Math"/>
                </w:rPr>
                <m:t xml:space="preserve">192.7 </m:t>
              </m:r>
            </m:oMath>
            <w:r>
              <w:t xml:space="preserve">is </w:t>
            </w:r>
            <m:oMath>
              <m:r>
                <w:rPr>
                  <w:rFonts w:ascii="Cambria Math" w:hAnsi="Cambria Math"/>
                </w:rPr>
                <m:t>1.927×</m:t>
              </m:r>
              <m:sSup>
                <m:sSupPr>
                  <m:ctrlPr>
                    <w:rPr>
                      <w:rFonts w:ascii="Cambria Math" w:hAnsi="Cambria Math"/>
                      <w:i/>
                    </w:rPr>
                  </m:ctrlPr>
                </m:sSupPr>
                <m:e>
                  <m:r>
                    <w:rPr>
                      <w:rFonts w:ascii="Cambria Math" w:hAnsi="Cambria Math"/>
                    </w:rPr>
                    <m:t>10</m:t>
                  </m:r>
                </m:e>
                <m:sup>
                  <m:r>
                    <w:rPr>
                      <w:rFonts w:ascii="Cambria Math" w:hAnsi="Cambria Math"/>
                      <w:vertAlign w:val="superscript"/>
                    </w:rPr>
                    <m:t>2</m:t>
                  </m:r>
                </m:sup>
              </m:sSup>
            </m:oMath>
            <w:r w:rsidRPr="00E26A4D">
              <w:t>.</w:t>
            </w:r>
            <w:r>
              <w:t>)</w:t>
            </w:r>
          </w:p>
          <w:p w14:paraId="689FFAC3" w14:textId="77777777" w:rsidR="00545322" w:rsidRDefault="00545322" w:rsidP="00545322">
            <w:pPr>
              <w:pStyle w:val="ny-list-bullets"/>
              <w:numPr>
                <w:ilvl w:val="0"/>
                <w:numId w:val="0"/>
              </w:numPr>
            </w:pPr>
            <w:r w:rsidRPr="0097525F">
              <w:rPr>
                <w:b/>
              </w:rPr>
              <w:t>Order of Magnitude</w:t>
            </w:r>
            <w:r>
              <w:t xml:space="preserve"> (The </w:t>
            </w:r>
            <w:r w:rsidRPr="00CC3A8D">
              <w:rPr>
                <w:bCs/>
              </w:rPr>
              <w:t>order of magnitude</w:t>
            </w:r>
            <w:r w:rsidRPr="00E26A4D">
              <w:rPr>
                <w:b/>
                <w:bCs/>
              </w:rPr>
              <w:t xml:space="preserve"> </w:t>
            </w:r>
            <w:r w:rsidRPr="00E26A4D">
              <w:rPr>
                <w:i/>
                <w:iCs/>
              </w:rPr>
              <w:t>of a finite decimal</w:t>
            </w:r>
            <w:r w:rsidRPr="00E26A4D">
              <w:t xml:space="preserve"> is the exponent in the power of 10 when that decimal is expressed in scientific notation. </w:t>
            </w:r>
            <w:r>
              <w:t xml:space="preserve"> </w:t>
            </w:r>
            <w:r w:rsidRPr="00E26A4D">
              <w:t xml:space="preserve">For example, the order of magnitude of </w:t>
            </w:r>
            <m:oMath>
              <m:r>
                <w:rPr>
                  <w:rFonts w:ascii="Cambria Math" w:hAnsi="Cambria Math"/>
                </w:rPr>
                <m:t>192.7</m:t>
              </m:r>
            </m:oMath>
            <w:r w:rsidRPr="00E26A4D">
              <w:t xml:space="preserve"> is </w:t>
            </w:r>
            <m:oMath>
              <m:r>
                <w:rPr>
                  <w:rFonts w:ascii="Cambria Math" w:hAnsi="Cambria Math"/>
                </w:rPr>
                <m:t>2</m:t>
              </m:r>
            </m:oMath>
            <w:r w:rsidRPr="00E26A4D">
              <w:t xml:space="preserve"> because when </w:t>
            </w:r>
            <m:oMath>
              <m:r>
                <w:rPr>
                  <w:rFonts w:ascii="Cambria Math" w:hAnsi="Cambria Math"/>
                </w:rPr>
                <m:t>192.7</m:t>
              </m:r>
            </m:oMath>
            <w:r w:rsidRPr="00E26A4D">
              <w:t xml:space="preserve"> is expressed in sci</w:t>
            </w:r>
            <w:r>
              <w:t xml:space="preserve">entific notation as </w:t>
            </w:r>
            <m:oMath>
              <m:r>
                <w:rPr>
                  <w:rFonts w:ascii="Cambria Math" w:hAnsi="Cambria Math"/>
                </w:rPr>
                <m:t>1.927×</m:t>
              </m:r>
              <m:sSup>
                <m:sSupPr>
                  <m:ctrlPr>
                    <w:rPr>
                      <w:rFonts w:ascii="Cambria Math" w:hAnsi="Cambria Math"/>
                      <w:i/>
                    </w:rPr>
                  </m:ctrlPr>
                </m:sSupPr>
                <m:e>
                  <m:r>
                    <w:rPr>
                      <w:rFonts w:ascii="Cambria Math" w:hAnsi="Cambria Math"/>
                    </w:rPr>
                    <m:t>10</m:t>
                  </m:r>
                </m:e>
                <m:sup>
                  <m:r>
                    <w:rPr>
                      <w:rFonts w:ascii="Cambria Math" w:hAnsi="Cambria Math"/>
                      <w:vertAlign w:val="superscript"/>
                    </w:rPr>
                    <m:t>2</m:t>
                  </m:r>
                </m:sup>
              </m:sSup>
            </m:oMath>
            <w:r>
              <w:t xml:space="preserve">, </w:t>
            </w:r>
            <m:oMath>
              <m:r>
                <w:rPr>
                  <w:rFonts w:ascii="Cambria Math" w:hAnsi="Cambria Math"/>
                </w:rPr>
                <m:t>2</m:t>
              </m:r>
            </m:oMath>
            <w:r>
              <w:t xml:space="preserve"> is the exponent of </w:t>
            </w:r>
            <m:oMath>
              <m:sSup>
                <m:sSupPr>
                  <m:ctrlPr>
                    <w:rPr>
                      <w:rFonts w:ascii="Cambria Math" w:hAnsi="Cambria Math"/>
                      <w:i/>
                    </w:rPr>
                  </m:ctrlPr>
                </m:sSupPr>
                <m:e>
                  <m:r>
                    <w:rPr>
                      <w:rFonts w:ascii="Cambria Math" w:hAnsi="Cambria Math"/>
                    </w:rPr>
                    <m:t>10</m:t>
                  </m:r>
                </m:e>
                <m:sup>
                  <m:r>
                    <w:rPr>
                      <w:rFonts w:ascii="Cambria Math" w:hAnsi="Cambria Math"/>
                      <w:vertAlign w:val="superscript"/>
                    </w:rPr>
                    <m:t>2</m:t>
                  </m:r>
                </m:sup>
              </m:sSup>
            </m:oMath>
            <w:r w:rsidRPr="00E26A4D">
              <w:t xml:space="preserve">. </w:t>
            </w:r>
            <w:r>
              <w:t xml:space="preserve"> </w:t>
            </w:r>
            <w:r w:rsidRPr="00E26A4D">
              <w:rPr>
                <w:i/>
                <w:iCs/>
              </w:rPr>
              <w:t xml:space="preserve">Sometimes we also include the number </w:t>
            </w:r>
            <m:oMath>
              <m:r>
                <w:rPr>
                  <w:rFonts w:ascii="Cambria Math" w:hAnsi="Cambria Math"/>
                </w:rPr>
                <m:t>10</m:t>
              </m:r>
            </m:oMath>
            <w:r w:rsidRPr="00E26A4D">
              <w:rPr>
                <w:i/>
                <w:iCs/>
              </w:rPr>
              <w:t xml:space="preserve"> in the definition of order of magnitude</w:t>
            </w:r>
            <w:r w:rsidRPr="00E26A4D">
              <w:t xml:space="preserve"> and say that the ord</w:t>
            </w:r>
            <w:r>
              <w:t xml:space="preserve">er of magnitude of </w:t>
            </w:r>
            <m:oMath>
              <m:r>
                <w:rPr>
                  <w:rFonts w:ascii="Cambria Math" w:hAnsi="Cambria Math"/>
                </w:rPr>
                <m:t>192.7</m:t>
              </m:r>
            </m:oMath>
            <w:r>
              <w:t xml:space="preserve"> is </w:t>
            </w:r>
            <m:oMath>
              <m:sSup>
                <m:sSupPr>
                  <m:ctrlPr>
                    <w:rPr>
                      <w:rFonts w:ascii="Cambria Math" w:hAnsi="Cambria Math"/>
                      <w:i/>
                    </w:rPr>
                  </m:ctrlPr>
                </m:sSupPr>
                <m:e>
                  <m:r>
                    <w:rPr>
                      <w:rFonts w:ascii="Cambria Math" w:hAnsi="Cambria Math"/>
                    </w:rPr>
                    <m:t>10</m:t>
                  </m:r>
                </m:e>
                <m:sup>
                  <m:r>
                    <w:rPr>
                      <w:rFonts w:ascii="Cambria Math" w:hAnsi="Cambria Math"/>
                      <w:vertAlign w:val="superscript"/>
                    </w:rPr>
                    <m:t>2</m:t>
                  </m:r>
                </m:sup>
              </m:sSup>
            </m:oMath>
            <w:r w:rsidRPr="00E26A4D">
              <w:t>.</w:t>
            </w:r>
            <w:r>
              <w:t>)</w:t>
            </w:r>
          </w:p>
          <w:p w14:paraId="4163DC70" w14:textId="77777777" w:rsidR="00A96E4F" w:rsidRPr="00F575F4" w:rsidRDefault="00A96E4F" w:rsidP="00A96E4F">
            <w:pPr>
              <w:pStyle w:val="ny-list-bullets"/>
              <w:numPr>
                <w:ilvl w:val="0"/>
                <w:numId w:val="0"/>
              </w:numPr>
            </w:pPr>
            <w:r w:rsidRPr="00F575F4">
              <w:rPr>
                <w:b/>
              </w:rPr>
              <w:t>Perfect Square</w:t>
            </w:r>
            <w:r w:rsidRPr="00F575F4">
              <w:t xml:space="preserve"> (A </w:t>
            </w:r>
            <w:r w:rsidRPr="00F575F4">
              <w:rPr>
                <w:i/>
              </w:rPr>
              <w:t>perfect square</w:t>
            </w:r>
            <w:r w:rsidRPr="00F575F4">
              <w:t xml:space="preserve"> is the square of an integer.)</w:t>
            </w:r>
          </w:p>
          <w:p w14:paraId="2F0C86E3" w14:textId="77777777" w:rsidR="00A96E4F" w:rsidRDefault="00A96E4F" w:rsidP="00A96E4F">
            <w:pPr>
              <w:pStyle w:val="ny-list-bullets"/>
              <w:numPr>
                <w:ilvl w:val="0"/>
                <w:numId w:val="0"/>
              </w:numPr>
            </w:pPr>
            <w:r w:rsidRPr="00F575F4">
              <w:rPr>
                <w:b/>
              </w:rPr>
              <w:t>Square Root</w:t>
            </w:r>
            <w:r>
              <w:t xml:space="preserve"> (The </w:t>
            </w:r>
            <w:r w:rsidRPr="00F575F4">
              <w:rPr>
                <w:i/>
              </w:rPr>
              <w:t>square root</w:t>
            </w:r>
            <w:r>
              <w:t xml:space="preserve"> of a number </w:t>
            </w:r>
            <m:oMath>
              <m:r>
                <w:rPr>
                  <w:rFonts w:ascii="Cambria Math" w:hAnsi="Cambria Math"/>
                </w:rPr>
                <m:t>b</m:t>
              </m:r>
            </m:oMath>
            <w:r w:rsidRPr="00D26220">
              <w:t xml:space="preserve"> is equal to </w:t>
            </w:r>
            <m:oMath>
              <m:r>
                <w:rPr>
                  <w:rFonts w:ascii="Cambria Math" w:hAnsi="Cambria Math"/>
                </w:rPr>
                <m:t>a</m:t>
              </m:r>
            </m:oMath>
            <w:r w:rsidRPr="00D26220">
              <w:t xml:space="preserve"> if </w:t>
            </w:r>
            <m:oMath>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=b</m:t>
              </m:r>
            </m:oMath>
            <w:r w:rsidRPr="00D26220">
              <w:t xml:space="preserve">.  </w:t>
            </w:r>
            <w:r>
              <w:t xml:space="preserve">It is denoted by </w:t>
            </w:r>
            <m:oMath>
              <m:rad>
                <m:radPr>
                  <m:degHide m:val="1"/>
                  <m:ctrlPr>
                    <w:rPr>
                      <w:rFonts w:ascii="Cambria Math" w:hAnsi="Cambria Math"/>
                      <w:i/>
                    </w:rPr>
                  </m:ctrlPr>
                </m:radPr>
                <m:deg/>
                <m:e>
                  <m:r>
                    <w:rPr>
                      <w:rFonts w:ascii="Cambria Math" w:hAnsi="Cambria Math"/>
                    </w:rPr>
                    <m:t>b</m:t>
                  </m:r>
                </m:e>
              </m:rad>
            </m:oMath>
            <w:r>
              <w:t>.)</w:t>
            </w:r>
          </w:p>
          <w:p w14:paraId="0E9F6FE9" w14:textId="77777777" w:rsidR="00A96E4F" w:rsidRDefault="00A96E4F" w:rsidP="00A96E4F">
            <w:pPr>
              <w:pStyle w:val="ny-list-bullets"/>
              <w:numPr>
                <w:ilvl w:val="0"/>
                <w:numId w:val="0"/>
              </w:numPr>
            </w:pPr>
            <w:r w:rsidRPr="00F575F4">
              <w:rPr>
                <w:b/>
              </w:rPr>
              <w:t>Cube Root</w:t>
            </w:r>
            <w:r>
              <w:t xml:space="preserve"> (</w:t>
            </w:r>
            <w:r w:rsidRPr="00D26220">
              <w:t xml:space="preserve">The </w:t>
            </w:r>
            <w:r w:rsidRPr="00F575F4">
              <w:rPr>
                <w:i/>
              </w:rPr>
              <w:t>cube root</w:t>
            </w:r>
            <w:r w:rsidRPr="00D26220">
              <w:t xml:space="preserve"> of a number </w:t>
            </w:r>
            <m:oMath>
              <m:r>
                <w:rPr>
                  <w:rFonts w:ascii="Cambria Math" w:hAnsi="Cambria Math"/>
                </w:rPr>
                <m:t>b</m:t>
              </m:r>
            </m:oMath>
            <w:r w:rsidRPr="00D26220">
              <w:t xml:space="preserve"> is equal to </w:t>
            </w:r>
            <m:oMath>
              <m:r>
                <w:rPr>
                  <w:rFonts w:ascii="Cambria Math" w:hAnsi="Cambria Math"/>
                </w:rPr>
                <m:t>a</m:t>
              </m:r>
            </m:oMath>
            <w:r w:rsidRPr="00D26220">
              <w:t xml:space="preserve"> if </w:t>
            </w:r>
            <m:oMath>
              <m:sSup>
                <m:sSupPr>
                  <m:ctrlPr>
                    <w:rPr>
                      <w:rFonts w:ascii="Cambria Math" w:hAnsi="Cambria Math"/>
                      <w:i/>
                    </w:rPr>
                  </m:ctrlPr>
                </m:sSupPr>
                <m:e>
                  <m:r>
                    <w:rPr>
                      <w:rFonts w:ascii="Cambria Math" w:hAnsi="Cambria Math"/>
                    </w:rPr>
                    <m:t>a</m:t>
                  </m:r>
                </m:e>
                <m:sup>
                  <m:r>
                    <w:rPr>
                      <w:rFonts w:ascii="Cambria Math" w:hAnsi="Cambria Math"/>
                    </w:rPr>
                    <m:t>3</m:t>
                  </m:r>
                </m:sup>
              </m:sSup>
              <m:r>
                <w:rPr>
                  <w:rFonts w:ascii="Cambria Math" w:hAnsi="Cambria Math"/>
                </w:rPr>
                <m:t>=b</m:t>
              </m:r>
            </m:oMath>
            <w:r w:rsidRPr="00D26220">
              <w:t xml:space="preserve">.  </w:t>
            </w:r>
            <w:r>
              <w:t xml:space="preserve">It is denoted by </w:t>
            </w:r>
            <m:oMath>
              <m:rad>
                <m:radPr>
                  <m:ctrlPr>
                    <w:rPr>
                      <w:rFonts w:ascii="Cambria Math" w:hAnsi="Cambria Math"/>
                      <w:i/>
                    </w:rPr>
                  </m:ctrlPr>
                </m:radPr>
                <m:deg>
                  <m:r>
                    <w:rPr>
                      <w:rFonts w:ascii="Cambria Math" w:hAnsi="Cambria Math"/>
                    </w:rPr>
                    <m:t>3</m:t>
                  </m:r>
                </m:deg>
                <m:e>
                  <m:r>
                    <w:rPr>
                      <w:rFonts w:ascii="Cambria Math" w:hAnsi="Cambria Math"/>
                    </w:rPr>
                    <m:t>b</m:t>
                  </m:r>
                </m:e>
              </m:rad>
            </m:oMath>
            <w:r>
              <w:t>.)</w:t>
            </w:r>
          </w:p>
          <w:p w14:paraId="1594EF06" w14:textId="77777777" w:rsidR="00A96E4F" w:rsidRPr="007602E1" w:rsidRDefault="00A96E4F" w:rsidP="00A96E4F">
            <w:pPr>
              <w:pStyle w:val="ny-list-bullets"/>
              <w:numPr>
                <w:ilvl w:val="0"/>
                <w:numId w:val="0"/>
              </w:numPr>
            </w:pPr>
            <w:r w:rsidRPr="007602E1">
              <w:rPr>
                <w:rFonts w:cstheme="minorHAnsi"/>
                <w:b/>
              </w:rPr>
              <w:t>Irrational Number</w:t>
            </w:r>
            <w:r w:rsidRPr="007602E1">
              <w:rPr>
                <w:rFonts w:cstheme="minorHAnsi"/>
              </w:rPr>
              <w:t xml:space="preserve"> (</w:t>
            </w:r>
            <w:r w:rsidRPr="007602E1">
              <w:rPr>
                <w:rFonts w:cstheme="minorHAnsi"/>
                <w:i/>
              </w:rPr>
              <w:t>Irrational numbers</w:t>
            </w:r>
            <w:r w:rsidRPr="007602E1">
              <w:rPr>
                <w:rFonts w:cstheme="minorHAnsi"/>
              </w:rPr>
              <w:t xml:space="preserve"> are numbers that are not rational.)</w:t>
            </w:r>
          </w:p>
          <w:p w14:paraId="0DA2878F" w14:textId="77777777" w:rsidR="00A96E4F" w:rsidRPr="007602E1" w:rsidRDefault="00A96E4F" w:rsidP="00A96E4F">
            <w:pPr>
              <w:widowControl w:val="0"/>
              <w:tabs>
                <w:tab w:val="num" w:pos="800"/>
              </w:tabs>
              <w:spacing w:before="60" w:after="60" w:line="260" w:lineRule="exact"/>
              <w:rPr>
                <w:rFonts w:eastAsia="Myriad Pro" w:cstheme="minorHAnsi"/>
                <w:color w:val="231F20"/>
                <w:sz w:val="22"/>
                <w:szCs w:val="22"/>
              </w:rPr>
            </w:pPr>
            <w:r w:rsidRPr="007602E1">
              <w:rPr>
                <w:rFonts w:eastAsia="Myriad Pro" w:cstheme="minorHAnsi"/>
                <w:b/>
                <w:color w:val="231F20"/>
                <w:sz w:val="22"/>
                <w:szCs w:val="22"/>
              </w:rPr>
              <w:t>Infinite Decimals</w:t>
            </w:r>
            <w:r w:rsidRPr="007602E1">
              <w:rPr>
                <w:rFonts w:eastAsia="Myriad Pro" w:cstheme="minorHAnsi"/>
                <w:color w:val="231F20"/>
                <w:sz w:val="22"/>
                <w:szCs w:val="22"/>
              </w:rPr>
              <w:t xml:space="preserve"> (</w:t>
            </w:r>
            <w:r w:rsidRPr="007602E1">
              <w:rPr>
                <w:rFonts w:eastAsia="Myriad Pro" w:cstheme="minorHAnsi"/>
                <w:i/>
                <w:color w:val="231F20"/>
                <w:sz w:val="22"/>
                <w:szCs w:val="22"/>
              </w:rPr>
              <w:t>Infinite decimals</w:t>
            </w:r>
            <w:r w:rsidRPr="007602E1">
              <w:rPr>
                <w:rFonts w:eastAsia="Myriad Pro" w:cstheme="minorHAnsi"/>
                <w:color w:val="231F20"/>
                <w:sz w:val="22"/>
                <w:szCs w:val="22"/>
              </w:rPr>
              <w:t xml:space="preserve"> are decimals that do not repeat nor terminate.)</w:t>
            </w:r>
          </w:p>
          <w:p w14:paraId="2F372C47" w14:textId="77777777" w:rsidR="00A96E4F" w:rsidRPr="007602E1" w:rsidRDefault="00A96E4F" w:rsidP="00A96E4F">
            <w:pPr>
              <w:widowControl w:val="0"/>
              <w:tabs>
                <w:tab w:val="num" w:pos="800"/>
              </w:tabs>
              <w:spacing w:before="60" w:after="60" w:line="260" w:lineRule="exact"/>
              <w:rPr>
                <w:rFonts w:eastAsia="Myriad Pro" w:cstheme="minorHAnsi"/>
                <w:color w:val="231F20"/>
                <w:sz w:val="22"/>
                <w:szCs w:val="22"/>
              </w:rPr>
            </w:pPr>
            <w:r w:rsidRPr="007602E1">
              <w:rPr>
                <w:rFonts w:eastAsia="Myriad Pro" w:cstheme="minorHAnsi"/>
                <w:b/>
                <w:color w:val="231F20"/>
                <w:sz w:val="22"/>
                <w:szCs w:val="22"/>
              </w:rPr>
              <w:t>Rational Approximation</w:t>
            </w:r>
            <w:r w:rsidRPr="007602E1">
              <w:rPr>
                <w:rFonts w:eastAsia="Myriad Pro" w:cstheme="minorHAnsi"/>
                <w:color w:val="231F20"/>
                <w:sz w:val="22"/>
                <w:szCs w:val="22"/>
              </w:rPr>
              <w:t xml:space="preserve"> (</w:t>
            </w:r>
            <w:r w:rsidRPr="007602E1">
              <w:rPr>
                <w:rFonts w:eastAsia="Myriad Pro" w:cstheme="minorHAnsi"/>
                <w:i/>
                <w:color w:val="231F20"/>
                <w:sz w:val="22"/>
                <w:szCs w:val="22"/>
              </w:rPr>
              <w:t>Rational approximation</w:t>
            </w:r>
            <w:r w:rsidRPr="007602E1">
              <w:rPr>
                <w:rFonts w:eastAsia="Myriad Pro" w:cstheme="minorHAnsi"/>
                <w:color w:val="231F20"/>
                <w:sz w:val="22"/>
                <w:szCs w:val="22"/>
              </w:rPr>
              <w:t xml:space="preserve"> is the method for determining the approximated rational form of an irrational number).</w:t>
            </w:r>
          </w:p>
          <w:p w14:paraId="282227F6" w14:textId="77777777" w:rsidR="00A96E4F" w:rsidRDefault="00A96E4F" w:rsidP="00545322">
            <w:pPr>
              <w:pStyle w:val="ny-list-bullets"/>
              <w:numPr>
                <w:ilvl w:val="0"/>
                <w:numId w:val="0"/>
              </w:numPr>
            </w:pPr>
          </w:p>
          <w:p w14:paraId="5C640A4B" w14:textId="77777777" w:rsidR="00545322" w:rsidRPr="00545322" w:rsidRDefault="00545322" w:rsidP="00545322">
            <w:pPr>
              <w:pStyle w:val="ny-list-bullets"/>
              <w:numPr>
                <w:ilvl w:val="0"/>
                <w:numId w:val="0"/>
              </w:numPr>
              <w:rPr>
                <w:b/>
                <w:sz w:val="26"/>
                <w:szCs w:val="26"/>
              </w:rPr>
            </w:pPr>
            <w:r w:rsidRPr="00545322">
              <w:rPr>
                <w:b/>
                <w:sz w:val="26"/>
                <w:szCs w:val="26"/>
              </w:rPr>
              <w:t>Familiar</w:t>
            </w:r>
            <w:r w:rsidRPr="00545322">
              <w:rPr>
                <w:rFonts w:asciiTheme="minorHAnsi" w:hAnsiTheme="minorHAnsi" w:cstheme="minorHAnsi"/>
                <w:b/>
                <w:sz w:val="26"/>
                <w:szCs w:val="26"/>
              </w:rPr>
              <w:t xml:space="preserve"> Terms and Symbols</w:t>
            </w:r>
            <w:r w:rsidRPr="00545322">
              <w:rPr>
                <w:rStyle w:val="FootnoteReference"/>
                <w:b/>
                <w:sz w:val="26"/>
                <w:szCs w:val="26"/>
              </w:rPr>
              <w:footnoteReference w:id="1"/>
            </w:r>
            <w:r w:rsidRPr="00545322">
              <w:rPr>
                <w:rFonts w:asciiTheme="minorHAnsi" w:hAnsiTheme="minorHAnsi" w:cstheme="minorHAnsi"/>
                <w:b/>
                <w:sz w:val="26"/>
                <w:szCs w:val="26"/>
              </w:rPr>
              <w:t xml:space="preserve"> </w:t>
            </w:r>
          </w:p>
          <w:p w14:paraId="04EBB7F7" w14:textId="77777777" w:rsidR="00545322" w:rsidRDefault="00545322" w:rsidP="00545322">
            <w:pPr>
              <w:pStyle w:val="ny-list-bullets"/>
              <w:numPr>
                <w:ilvl w:val="0"/>
                <w:numId w:val="0"/>
              </w:numPr>
            </w:pPr>
            <w:r>
              <w:t>Exponential Notation</w:t>
            </w:r>
          </w:p>
          <w:p w14:paraId="61FD349A" w14:textId="77777777" w:rsidR="00545322" w:rsidRDefault="00545322" w:rsidP="00545322">
            <w:pPr>
              <w:pStyle w:val="ny-list-bullets"/>
              <w:numPr>
                <w:ilvl w:val="0"/>
                <w:numId w:val="0"/>
              </w:numPr>
            </w:pPr>
            <w:r>
              <w:lastRenderedPageBreak/>
              <w:t>Base, Exponent, Power</w:t>
            </w:r>
          </w:p>
          <w:p w14:paraId="49D7E8C9" w14:textId="77777777" w:rsidR="00545322" w:rsidRDefault="00545322" w:rsidP="00545322">
            <w:pPr>
              <w:pStyle w:val="ny-list-bullets"/>
              <w:numPr>
                <w:ilvl w:val="0"/>
                <w:numId w:val="0"/>
              </w:numPr>
            </w:pPr>
            <w:r>
              <w:t>Integer</w:t>
            </w:r>
          </w:p>
          <w:p w14:paraId="7B0A55FC" w14:textId="77777777" w:rsidR="00545322" w:rsidRDefault="00545322" w:rsidP="00545322">
            <w:pPr>
              <w:pStyle w:val="ny-list-bullets"/>
              <w:numPr>
                <w:ilvl w:val="0"/>
                <w:numId w:val="0"/>
              </w:numPr>
            </w:pPr>
            <w:r>
              <w:t>Whole Number</w:t>
            </w:r>
          </w:p>
          <w:p w14:paraId="5691A51F" w14:textId="77777777" w:rsidR="00545322" w:rsidRDefault="00545322" w:rsidP="00545322">
            <w:pPr>
              <w:pStyle w:val="ny-list-bullets"/>
              <w:numPr>
                <w:ilvl w:val="0"/>
                <w:numId w:val="0"/>
              </w:numPr>
            </w:pPr>
            <w:r>
              <w:t>Expanded Form (of decimal numbers)</w:t>
            </w:r>
          </w:p>
          <w:p w14:paraId="2C788AC7" w14:textId="77777777" w:rsidR="00545322" w:rsidRDefault="00545322" w:rsidP="00545322">
            <w:pPr>
              <w:pStyle w:val="ny-list-bullets"/>
              <w:numPr>
                <w:ilvl w:val="0"/>
                <w:numId w:val="0"/>
              </w:numPr>
            </w:pPr>
            <w:r>
              <w:t>Square and Cube (of a number)</w:t>
            </w:r>
          </w:p>
          <w:p w14:paraId="2770B914" w14:textId="77777777" w:rsidR="00545322" w:rsidRDefault="00545322" w:rsidP="00545322">
            <w:pPr>
              <w:pStyle w:val="ny-list-bullets"/>
              <w:numPr>
                <w:ilvl w:val="0"/>
                <w:numId w:val="0"/>
              </w:numPr>
            </w:pPr>
            <w:r>
              <w:t>Equivalent Fractions</w:t>
            </w:r>
          </w:p>
          <w:p w14:paraId="2A79045E" w14:textId="77777777" w:rsidR="00545322" w:rsidRPr="00545322" w:rsidRDefault="00545322" w:rsidP="00545322">
            <w:pPr>
              <w:pStyle w:val="ny-h2"/>
              <w:rPr>
                <w:b/>
                <w:color w:val="auto"/>
                <w:sz w:val="26"/>
                <w:szCs w:val="26"/>
              </w:rPr>
            </w:pPr>
            <w:r w:rsidRPr="00545322">
              <w:rPr>
                <w:b/>
                <w:color w:val="auto"/>
                <w:sz w:val="26"/>
                <w:szCs w:val="26"/>
              </w:rPr>
              <w:t>Suggested Tools and Representations</w:t>
            </w:r>
          </w:p>
          <w:p w14:paraId="7FA9444A" w14:textId="77777777" w:rsidR="00545322" w:rsidRDefault="00545322" w:rsidP="00545322">
            <w:pPr>
              <w:pStyle w:val="ny-list-bullets"/>
            </w:pPr>
            <w:r>
              <w:t>Scientific Calculator</w:t>
            </w:r>
            <w:r w:rsidRPr="00B60889">
              <w:tab/>
            </w:r>
          </w:p>
          <w:p w14:paraId="1BADC94A" w14:textId="77777777" w:rsidR="00545322" w:rsidRDefault="00545322"/>
        </w:tc>
        <w:tc>
          <w:tcPr>
            <w:tcW w:w="4842" w:type="dxa"/>
          </w:tcPr>
          <w:p w14:paraId="750FDFD7" w14:textId="77777777" w:rsidR="00545322" w:rsidRDefault="00545322" w:rsidP="00545322">
            <w:pPr>
              <w:pStyle w:val="ny-list-focusstandards"/>
              <w:ind w:left="18" w:hanging="7"/>
              <w:rPr>
                <w:i/>
              </w:rPr>
            </w:pPr>
            <w:r>
              <w:rPr>
                <w:rStyle w:val="ny-bold-terracotta"/>
              </w:rPr>
              <w:lastRenderedPageBreak/>
              <w:t>8.EE.A.1</w:t>
            </w:r>
            <w:r>
              <w:t xml:space="preserve">    Know and apply the properties of integer exponents to generate equivalent numerical expressions.  </w:t>
            </w:r>
            <w:r w:rsidRPr="004223FC">
              <w:rPr>
                <w:i/>
              </w:rPr>
              <w:t>For example, 3</w:t>
            </w:r>
            <w:r w:rsidRPr="004223FC">
              <w:rPr>
                <w:i/>
                <w:vertAlign w:val="superscript"/>
              </w:rPr>
              <w:t>2</w:t>
            </w:r>
            <w:r w:rsidRPr="004223FC">
              <w:rPr>
                <w:i/>
              </w:rPr>
              <w:t xml:space="preserve"> × 3</w:t>
            </w:r>
            <w:r>
              <w:rPr>
                <w:i/>
                <w:vertAlign w:val="superscript"/>
              </w:rPr>
              <w:t>-</w:t>
            </w:r>
            <w:r w:rsidRPr="004223FC">
              <w:rPr>
                <w:i/>
                <w:vertAlign w:val="superscript"/>
              </w:rPr>
              <w:t>5</w:t>
            </w:r>
            <w:r>
              <w:rPr>
                <w:i/>
              </w:rPr>
              <w:t xml:space="preserve"> = 3</w:t>
            </w:r>
            <w:r>
              <w:rPr>
                <w:i/>
                <w:vertAlign w:val="superscript"/>
              </w:rPr>
              <w:t>-3</w:t>
            </w:r>
            <w:r w:rsidRPr="004223FC">
              <w:rPr>
                <w:i/>
              </w:rPr>
              <w:t xml:space="preserve"> = 1/3</w:t>
            </w:r>
            <w:r w:rsidRPr="004223FC">
              <w:rPr>
                <w:i/>
                <w:vertAlign w:val="superscript"/>
              </w:rPr>
              <w:t>3</w:t>
            </w:r>
            <w:r w:rsidRPr="004223FC">
              <w:rPr>
                <w:i/>
              </w:rPr>
              <w:t xml:space="preserve"> = 1/27.</w:t>
            </w:r>
          </w:p>
          <w:p w14:paraId="28654945" w14:textId="50B8A5A5" w:rsidR="00A96E4F" w:rsidRPr="000C3388" w:rsidRDefault="00A96E4F" w:rsidP="00545322">
            <w:pPr>
              <w:pStyle w:val="ny-list-focusstandards"/>
              <w:ind w:left="18" w:hanging="7"/>
              <w:rPr>
                <w:rStyle w:val="ny-bold-green"/>
                <w:b w:val="0"/>
                <w:bCs/>
                <w:spacing w:val="-2"/>
                <w:sz w:val="26"/>
                <w:szCs w:val="26"/>
              </w:rPr>
            </w:pPr>
            <w:r w:rsidRPr="00A96E4F">
              <w:rPr>
                <w:rStyle w:val="ny-bold-teal"/>
              </w:rPr>
              <w:t>8.EE.A.2</w:t>
            </w:r>
            <w:r w:rsidRPr="00A96E4F">
              <w:t xml:space="preserve">    Use square root and cube root symbols to represent solutions to the equations of the form </w:t>
            </w: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=p</m:t>
              </m:r>
            </m:oMath>
            <w:r w:rsidRPr="00A96E4F">
              <w:t xml:space="preserve"> and </w:t>
            </w:r>
            <m:oMath>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=p</m:t>
              </m:r>
            </m:oMath>
            <w:r w:rsidRPr="00A96E4F">
              <w:t xml:space="preserve">, where </w:t>
            </w:r>
            <m:oMath>
              <m:r>
                <w:rPr>
                  <w:rFonts w:ascii="Cambria Math" w:hAnsi="Cambria Math"/>
                </w:rPr>
                <m:t>p</m:t>
              </m:r>
            </m:oMath>
            <w:r w:rsidRPr="00A96E4F">
              <w:t xml:space="preserve"> is a positive rational number.  Evaluate square roots of small perfect squares and cube roots of small perfect cubes.  Know that </w:t>
            </w:r>
            <m:oMath>
              <m:rad>
                <m:radPr>
                  <m:degHide m:val="1"/>
                  <m:ctrlPr>
                    <w:rPr>
                      <w:rFonts w:ascii="Cambria Math" w:hAnsi="Cambria Math"/>
                      <w:i/>
                    </w:rPr>
                  </m:ctrlPr>
                </m:radPr>
                <m:deg/>
                <m:e>
                  <m:r>
                    <w:rPr>
                      <w:rFonts w:ascii="Cambria Math" w:hAnsi="Cambria Math"/>
                    </w:rPr>
                    <m:t>2</m:t>
                  </m:r>
                </m:e>
              </m:rad>
            </m:oMath>
            <w:r w:rsidRPr="00A96E4F">
              <w:t xml:space="preserve"> is irrational</w:t>
            </w:r>
          </w:p>
          <w:p w14:paraId="7D0B31A3" w14:textId="77777777" w:rsidR="00545322" w:rsidRPr="00545322" w:rsidRDefault="00545322" w:rsidP="00545322">
            <w:pPr>
              <w:pStyle w:val="ny-list-focusstandards"/>
              <w:ind w:left="18" w:hanging="7"/>
              <w:rPr>
                <w:rStyle w:val="ny-bold-terracotta"/>
                <w:b w:val="0"/>
                <w:i/>
                <w:color w:val="231F20"/>
              </w:rPr>
            </w:pPr>
            <w:r>
              <w:rPr>
                <w:rStyle w:val="ny-bold-terracotta"/>
              </w:rPr>
              <w:t>8.EE.A.3</w:t>
            </w:r>
            <w:r>
              <w:t xml:space="preserve">    Use numbers expressed in the form of a single digit times an integer power of 10 to estimate very large or very small quantities, and to express how many times as much one is than the other.  </w:t>
            </w:r>
            <w:r w:rsidRPr="004223FC">
              <w:rPr>
                <w:i/>
              </w:rPr>
              <w:t>For example, estimate the population of the United States as 3 × 10</w:t>
            </w:r>
            <w:r w:rsidRPr="000D2724">
              <w:rPr>
                <w:i/>
                <w:vertAlign w:val="superscript"/>
              </w:rPr>
              <w:t>8</w:t>
            </w:r>
            <w:r w:rsidRPr="004223FC">
              <w:rPr>
                <w:i/>
              </w:rPr>
              <w:t xml:space="preserve"> and the population of the world as 7 × 10</w:t>
            </w:r>
            <w:r w:rsidRPr="000D2724">
              <w:rPr>
                <w:i/>
                <w:vertAlign w:val="superscript"/>
              </w:rPr>
              <w:t>9</w:t>
            </w:r>
            <w:r w:rsidRPr="004223FC">
              <w:rPr>
                <w:i/>
              </w:rPr>
              <w:t>, and determine that the world population is more than 20 times larger.</w:t>
            </w:r>
          </w:p>
          <w:p w14:paraId="4E209FD1" w14:textId="77777777" w:rsidR="00545322" w:rsidRDefault="00545322" w:rsidP="00545322">
            <w:pPr>
              <w:rPr>
                <w:sz w:val="22"/>
                <w:szCs w:val="22"/>
              </w:rPr>
            </w:pPr>
            <w:r w:rsidRPr="00545322">
              <w:rPr>
                <w:rStyle w:val="ny-bold-terracotta"/>
                <w:sz w:val="22"/>
                <w:szCs w:val="22"/>
              </w:rPr>
              <w:t>8.EE.A.4</w:t>
            </w:r>
            <w:r w:rsidRPr="00545322">
              <w:rPr>
                <w:sz w:val="22"/>
                <w:szCs w:val="22"/>
              </w:rPr>
              <w:t xml:space="preserve">    Perform operations with numbers expressed in scientific notation, including problems where both decimal and scientific notation are used.  Use scientific notation and choose units of appropriate size for measurements of very large or very small quantities (e.g., use millimeters per year for seafloor spreading).  Interpret scientific notation that has been generated by technology.</w:t>
            </w:r>
          </w:p>
          <w:p w14:paraId="54A005FE" w14:textId="77777777" w:rsidR="00A96E4F" w:rsidRPr="00B60889" w:rsidRDefault="00A96E4F" w:rsidP="00A96E4F">
            <w:pPr>
              <w:pStyle w:val="ny-list-focusstandards"/>
              <w:ind w:left="18" w:hanging="7"/>
              <w:rPr>
                <w:b/>
              </w:rPr>
            </w:pPr>
            <w:r>
              <w:rPr>
                <w:rStyle w:val="ny-bold-teal"/>
              </w:rPr>
              <w:t>8.NS.A.1</w:t>
            </w:r>
            <w:r>
              <w:t xml:space="preserve">    Know that numbers that are not rational are called irrational.  Understand informally that every number has a decimal expansion; for rational numbers show that the decimal expansion repeats eventually, and convert a decimal </w:t>
            </w:r>
            <w:proofErr w:type="gramStart"/>
            <w:r>
              <w:t>expansion which</w:t>
            </w:r>
            <w:proofErr w:type="gramEnd"/>
            <w:r>
              <w:t xml:space="preserve"> repeats eventually into a rational number.</w:t>
            </w:r>
          </w:p>
          <w:p w14:paraId="1A12BEC9" w14:textId="77777777" w:rsidR="00A96E4F" w:rsidRDefault="00A96E4F" w:rsidP="00A96E4F">
            <w:pPr>
              <w:rPr>
                <w:i/>
              </w:rPr>
            </w:pPr>
            <w:r w:rsidRPr="007602E1">
              <w:rPr>
                <w:rStyle w:val="ny-bold-teal"/>
                <w:sz w:val="22"/>
                <w:szCs w:val="22"/>
              </w:rPr>
              <w:lastRenderedPageBreak/>
              <w:t>8.NS.A.2</w:t>
            </w:r>
            <w:r>
              <w:rPr>
                <w:sz w:val="22"/>
                <w:szCs w:val="22"/>
              </w:rPr>
              <w:t xml:space="preserve">    </w:t>
            </w:r>
            <w:r w:rsidRPr="007602E1">
              <w:rPr>
                <w:sz w:val="22"/>
                <w:szCs w:val="22"/>
              </w:rPr>
              <w:t xml:space="preserve">Use rational approximations of irrational numbers to compare the size of irrational numbers, locate them approximately on a number line diagram, and estimate the value of expressions (e.g., </w:t>
            </w:r>
            <m:oMath>
              <m:sSup>
                <m:sSupPr>
                  <m:ctrlPr>
                    <w:rPr>
                      <w:rFonts w:ascii="Cambria Math" w:hAnsi="Cambria Math"/>
                      <w:i/>
                      <w:sz w:val="22"/>
                      <w:szCs w:val="22"/>
                    </w:rPr>
                  </m:ctrlPr>
                </m:sSupPr>
                <m:e>
                  <m:r>
                    <w:rPr>
                      <w:rFonts w:ascii="Cambria Math" w:hAnsi="Cambria Math"/>
                      <w:sz w:val="22"/>
                      <w:szCs w:val="22"/>
                    </w:rPr>
                    <m:t>π</m:t>
                  </m:r>
                </m:e>
                <m:sup>
                  <m:r>
                    <w:rPr>
                      <w:rFonts w:ascii="Cambria Math" w:hAnsi="Cambria Math"/>
                      <w:sz w:val="22"/>
                      <w:szCs w:val="22"/>
                    </w:rPr>
                    <m:t>2</m:t>
                  </m:r>
                </m:sup>
              </m:sSup>
              <m:r>
                <w:rPr>
                  <w:rFonts w:ascii="Cambria Math" w:hAnsi="Cambria Math"/>
                  <w:sz w:val="22"/>
                  <w:szCs w:val="22"/>
                </w:rPr>
                <m:t>)</m:t>
              </m:r>
            </m:oMath>
            <w:r w:rsidRPr="007602E1">
              <w:rPr>
                <w:sz w:val="22"/>
                <w:szCs w:val="22"/>
              </w:rPr>
              <w:t xml:space="preserve">.  </w:t>
            </w:r>
            <w:r w:rsidRPr="007602E1">
              <w:rPr>
                <w:i/>
                <w:sz w:val="22"/>
                <w:szCs w:val="22"/>
              </w:rPr>
              <w:t xml:space="preserve">For example, by truncating the decimal expansion of </w:t>
            </w:r>
            <m:oMath>
              <m:rad>
                <m:radPr>
                  <m:degHide m:val="1"/>
                  <m:ctrlPr>
                    <w:rPr>
                      <w:rFonts w:ascii="Cambria Math" w:hAnsi="Cambria Math"/>
                      <w:i/>
                      <w:sz w:val="22"/>
                      <w:szCs w:val="22"/>
                    </w:rPr>
                  </m:ctrlPr>
                </m:radPr>
                <m:deg/>
                <m:e>
                  <m:r>
                    <w:rPr>
                      <w:rFonts w:ascii="Cambria Math" w:hAnsi="Cambria Math"/>
                      <w:sz w:val="22"/>
                      <w:szCs w:val="22"/>
                    </w:rPr>
                    <m:t>2</m:t>
                  </m:r>
                </m:e>
              </m:rad>
            </m:oMath>
            <w:r w:rsidRPr="007602E1">
              <w:rPr>
                <w:i/>
                <w:sz w:val="22"/>
                <w:szCs w:val="22"/>
              </w:rPr>
              <w:t xml:space="preserve">, show that </w:t>
            </w:r>
            <m:oMath>
              <m:rad>
                <m:radPr>
                  <m:degHide m:val="1"/>
                  <m:ctrlPr>
                    <w:rPr>
                      <w:rFonts w:ascii="Cambria Math" w:hAnsi="Cambria Math"/>
                      <w:i/>
                      <w:sz w:val="22"/>
                      <w:szCs w:val="22"/>
                    </w:rPr>
                  </m:ctrlPr>
                </m:radPr>
                <m:deg/>
                <m:e>
                  <m:r>
                    <w:rPr>
                      <w:rFonts w:ascii="Cambria Math" w:hAnsi="Cambria Math"/>
                      <w:sz w:val="22"/>
                      <w:szCs w:val="22"/>
                    </w:rPr>
                    <m:t>2</m:t>
                  </m:r>
                </m:e>
              </m:rad>
            </m:oMath>
            <w:r w:rsidRPr="007602E1">
              <w:rPr>
                <w:i/>
                <w:sz w:val="22"/>
                <w:szCs w:val="22"/>
              </w:rPr>
              <w:t xml:space="preserve"> is between </w:t>
            </w:r>
            <m:oMath>
              <m:r>
                <w:rPr>
                  <w:rFonts w:ascii="Cambria Math" w:hAnsi="Cambria Math"/>
                  <w:sz w:val="22"/>
                  <w:szCs w:val="22"/>
                </w:rPr>
                <m:t>1</m:t>
              </m:r>
            </m:oMath>
            <w:r w:rsidRPr="007602E1">
              <w:rPr>
                <w:i/>
                <w:sz w:val="22"/>
                <w:szCs w:val="22"/>
              </w:rPr>
              <w:t xml:space="preserve"> and </w:t>
            </w:r>
            <m:oMath>
              <m:r>
                <w:rPr>
                  <w:rFonts w:ascii="Cambria Math" w:hAnsi="Cambria Math"/>
                  <w:sz w:val="22"/>
                  <w:szCs w:val="22"/>
                </w:rPr>
                <m:t>2</m:t>
              </m:r>
            </m:oMath>
            <w:r w:rsidRPr="007602E1">
              <w:rPr>
                <w:i/>
                <w:sz w:val="22"/>
                <w:szCs w:val="22"/>
              </w:rPr>
              <w:t xml:space="preserve">, then between </w:t>
            </w:r>
            <m:oMath>
              <m:r>
                <w:rPr>
                  <w:rFonts w:ascii="Cambria Math" w:hAnsi="Cambria Math"/>
                  <w:sz w:val="22"/>
                  <w:szCs w:val="22"/>
                </w:rPr>
                <m:t xml:space="preserve">1.4 </m:t>
              </m:r>
            </m:oMath>
            <w:r w:rsidRPr="007602E1">
              <w:rPr>
                <w:i/>
                <w:sz w:val="22"/>
                <w:szCs w:val="22"/>
              </w:rPr>
              <w:t xml:space="preserve">and </w:t>
            </w:r>
            <m:oMath>
              <m:r>
                <w:rPr>
                  <w:rFonts w:ascii="Cambria Math" w:hAnsi="Cambria Math"/>
                  <w:sz w:val="22"/>
                  <w:szCs w:val="22"/>
                </w:rPr>
                <m:t>1.5</m:t>
              </m:r>
            </m:oMath>
            <w:r w:rsidRPr="007602E1">
              <w:rPr>
                <w:i/>
                <w:sz w:val="22"/>
                <w:szCs w:val="22"/>
              </w:rPr>
              <w:t>, and explain how to continue on to get a better approximation</w:t>
            </w:r>
            <w:r w:rsidRPr="00242406">
              <w:rPr>
                <w:i/>
              </w:rPr>
              <w:t>.</w:t>
            </w:r>
          </w:p>
          <w:p w14:paraId="317C4835" w14:textId="61D0F574" w:rsidR="00A96E4F" w:rsidRPr="00A96E4F" w:rsidRDefault="00A96E4F" w:rsidP="00A96E4F">
            <w:pPr>
              <w:rPr>
                <w:sz w:val="22"/>
                <w:szCs w:val="22"/>
              </w:rPr>
            </w:pPr>
          </w:p>
        </w:tc>
      </w:tr>
    </w:tbl>
    <w:p w14:paraId="56F365A3" w14:textId="7BFA4610" w:rsidR="00854644" w:rsidRDefault="00854644"/>
    <w:sectPr w:rsidR="00854644" w:rsidSect="00545322">
      <w:headerReference w:type="default" r:id="rId11"/>
      <w:pgSz w:w="15840" w:h="12240" w:orient="landscape"/>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A74033" w14:textId="77777777" w:rsidR="00A96E4F" w:rsidRDefault="00A96E4F" w:rsidP="00545322">
      <w:r>
        <w:separator/>
      </w:r>
    </w:p>
  </w:endnote>
  <w:endnote w:type="continuationSeparator" w:id="0">
    <w:p w14:paraId="41FB3112" w14:textId="77777777" w:rsidR="00A96E4F" w:rsidRDefault="00A96E4F" w:rsidP="00545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Myriad Pro">
    <w:altName w:val="Corbel"/>
    <w:panose1 w:val="00000000000000000000"/>
    <w:charset w:val="00"/>
    <w:family w:val="swiss"/>
    <w:notTrueType/>
    <w:pitch w:val="variable"/>
    <w:sig w:usb0="20000287" w:usb1="00000001" w:usb2="00000000" w:usb3="00000000" w:csb0="0000019F" w:csb1="00000000"/>
  </w:font>
  <w:font w:name="Calibri Bold">
    <w:panose1 w:val="020F0702030404030204"/>
    <w:charset w:val="00"/>
    <w:family w:val="auto"/>
    <w:pitch w:val="variable"/>
    <w:sig w:usb0="E10002FF" w:usb1="4000ACFF" w:usb2="00000009"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1F8C37" w14:textId="77777777" w:rsidR="00A96E4F" w:rsidRDefault="00A96E4F" w:rsidP="00545322">
      <w:r>
        <w:separator/>
      </w:r>
    </w:p>
  </w:footnote>
  <w:footnote w:type="continuationSeparator" w:id="0">
    <w:p w14:paraId="06010731" w14:textId="77777777" w:rsidR="00A96E4F" w:rsidRDefault="00A96E4F" w:rsidP="00545322">
      <w:r>
        <w:continuationSeparator/>
      </w:r>
    </w:p>
  </w:footnote>
  <w:footnote w:id="1">
    <w:p w14:paraId="583A1178" w14:textId="5A995BD0" w:rsidR="00A96E4F" w:rsidRPr="006D2FB2" w:rsidRDefault="00A96E4F" w:rsidP="00545322">
      <w:pPr>
        <w:pStyle w:val="FootnoteText"/>
        <w:rPr>
          <w:color w:val="231F20"/>
          <w:sz w:val="18"/>
          <w:szCs w:val="18"/>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A352AE" w14:textId="082F563C" w:rsidR="00A96E4F" w:rsidRPr="009A74EF" w:rsidRDefault="009A74EF" w:rsidP="009A74EF">
    <w:pPr>
      <w:pStyle w:val="Header"/>
      <w:jc w:val="center"/>
      <w:rPr>
        <w:highlight w:val="green"/>
      </w:rPr>
    </w:pPr>
    <w:r w:rsidRPr="009A74EF">
      <w:tab/>
    </w:r>
    <w:r w:rsidRPr="009A74EF">
      <w:tab/>
    </w:r>
    <w:r w:rsidRPr="009A74EF">
      <w:tab/>
    </w:r>
    <w:r w:rsidRPr="009A74EF">
      <w:tab/>
    </w:r>
    <w:r w:rsidR="00A96E4F" w:rsidRPr="00EF7428">
      <w:rPr>
        <w:highlight w:val="green"/>
      </w:rPr>
      <w:t>8</w:t>
    </w:r>
    <w:r w:rsidR="00A96E4F" w:rsidRPr="00EF7428">
      <w:rPr>
        <w:highlight w:val="green"/>
        <w:vertAlign w:val="superscript"/>
      </w:rPr>
      <w:t>th</w:t>
    </w:r>
    <w:r w:rsidR="00A96E4F">
      <w:rPr>
        <w:highlight w:val="green"/>
      </w:rPr>
      <w:t xml:space="preserve"> Grade 1</w:t>
    </w:r>
    <w:r w:rsidR="00A96E4F" w:rsidRPr="00A96E4F">
      <w:rPr>
        <w:highlight w:val="green"/>
        <w:vertAlign w:val="superscript"/>
      </w:rPr>
      <w:t>st</w:t>
    </w:r>
    <w:r w:rsidR="00A96E4F">
      <w:rPr>
        <w:highlight w:val="green"/>
      </w:rPr>
      <w:t xml:space="preserve"> </w:t>
    </w:r>
    <w:r>
      <w:rPr>
        <w:highlight w:val="green"/>
      </w:rPr>
      <w:t>Module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6A32B0"/>
    <w:multiLevelType w:val="hybridMultilevel"/>
    <w:tmpl w:val="B85AF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0E9796E"/>
    <w:multiLevelType w:val="hybridMultilevel"/>
    <w:tmpl w:val="82B4A2F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5322"/>
    <w:rsid w:val="00004078"/>
    <w:rsid w:val="001A2901"/>
    <w:rsid w:val="0051665E"/>
    <w:rsid w:val="00545322"/>
    <w:rsid w:val="005C3E62"/>
    <w:rsid w:val="0070794D"/>
    <w:rsid w:val="0071236A"/>
    <w:rsid w:val="00854644"/>
    <w:rsid w:val="009A74EF"/>
    <w:rsid w:val="00A96E4F"/>
    <w:rsid w:val="00D66C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2FEE3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453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545322"/>
    <w:pPr>
      <w:widowControl w:val="0"/>
      <w:spacing w:before="120" w:after="120" w:line="260" w:lineRule="exact"/>
      <w:ind w:left="1555" w:hanging="1152"/>
    </w:pPr>
    <w:rPr>
      <w:rFonts w:ascii="Calibri" w:eastAsia="Myriad Pro" w:hAnsi="Calibri" w:cs="Myriad Pro"/>
      <w:color w:val="231F20"/>
      <w:sz w:val="22"/>
      <w:szCs w:val="22"/>
    </w:rPr>
  </w:style>
  <w:style w:type="character" w:customStyle="1" w:styleId="ny-bold-terracotta">
    <w:name w:val="ny-bold-terracotta"/>
    <w:basedOn w:val="DefaultParagraphFont"/>
    <w:uiPriority w:val="1"/>
    <w:qFormat/>
    <w:rsid w:val="00545322"/>
    <w:rPr>
      <w:b/>
      <w:color w:val="00789C"/>
    </w:rPr>
  </w:style>
  <w:style w:type="character" w:customStyle="1" w:styleId="ny-bold-green">
    <w:name w:val="ny-bold-green"/>
    <w:basedOn w:val="DefaultParagraphFont"/>
    <w:uiPriority w:val="1"/>
    <w:qFormat/>
    <w:rsid w:val="00545322"/>
    <w:rPr>
      <w:b/>
      <w:color w:val="617656"/>
    </w:rPr>
  </w:style>
  <w:style w:type="paragraph" w:customStyle="1" w:styleId="ny-paragraph">
    <w:name w:val="ny-paragraph"/>
    <w:basedOn w:val="Normal"/>
    <w:link w:val="ny-paragraphChar"/>
    <w:qFormat/>
    <w:rsid w:val="00545322"/>
    <w:pPr>
      <w:widowControl w:val="0"/>
      <w:spacing w:before="120" w:after="120" w:line="260" w:lineRule="exact"/>
    </w:pPr>
    <w:rPr>
      <w:rFonts w:ascii="Calibri" w:eastAsia="Myriad Pro" w:hAnsi="Calibri" w:cs="Myriad Pro"/>
      <w:color w:val="231F20"/>
      <w:sz w:val="22"/>
      <w:szCs w:val="22"/>
    </w:rPr>
  </w:style>
  <w:style w:type="paragraph" w:customStyle="1" w:styleId="ny-list-bullets">
    <w:name w:val="ny-list-bullets"/>
    <w:basedOn w:val="ny-paragraph"/>
    <w:qFormat/>
    <w:rsid w:val="00545322"/>
    <w:pPr>
      <w:numPr>
        <w:numId w:val="1"/>
      </w:numPr>
      <w:spacing w:before="60" w:after="60"/>
    </w:pPr>
  </w:style>
  <w:style w:type="paragraph" w:customStyle="1" w:styleId="ny-h4">
    <w:name w:val="ny-h4"/>
    <w:basedOn w:val="ny-paragraph"/>
    <w:qFormat/>
    <w:rsid w:val="00545322"/>
    <w:pPr>
      <w:spacing w:before="240" w:after="180" w:line="300" w:lineRule="exact"/>
    </w:pPr>
    <w:rPr>
      <w:b/>
      <w:bCs/>
      <w:spacing w:val="-2"/>
      <w:sz w:val="26"/>
      <w:szCs w:val="26"/>
    </w:rPr>
  </w:style>
  <w:style w:type="paragraph" w:customStyle="1" w:styleId="ny-h2">
    <w:name w:val="ny-h2"/>
    <w:basedOn w:val="Normal"/>
    <w:qFormat/>
    <w:rsid w:val="00545322"/>
    <w:pPr>
      <w:widowControl w:val="0"/>
      <w:spacing w:after="120" w:line="440" w:lineRule="exact"/>
    </w:pPr>
    <w:rPr>
      <w:rFonts w:ascii="Calibri Bold" w:eastAsia="Myriad Pro" w:hAnsi="Calibri Bold" w:cs="Myriad Pro"/>
      <w:bCs/>
      <w:color w:val="BF7A6E"/>
      <w:sz w:val="36"/>
      <w:szCs w:val="36"/>
    </w:rPr>
  </w:style>
  <w:style w:type="character" w:customStyle="1" w:styleId="ny-paragraphChar">
    <w:name w:val="ny-paragraph Char"/>
    <w:basedOn w:val="DefaultParagraphFont"/>
    <w:link w:val="ny-paragraph"/>
    <w:rsid w:val="00545322"/>
    <w:rPr>
      <w:rFonts w:ascii="Calibri" w:eastAsia="Myriad Pro" w:hAnsi="Calibri" w:cs="Myriad Pro"/>
      <w:color w:val="231F20"/>
      <w:sz w:val="22"/>
      <w:szCs w:val="22"/>
    </w:rPr>
  </w:style>
  <w:style w:type="paragraph" w:styleId="FootnoteText">
    <w:name w:val="footnote text"/>
    <w:basedOn w:val="Normal"/>
    <w:link w:val="FootnoteTextChar"/>
    <w:uiPriority w:val="99"/>
    <w:unhideWhenUsed/>
    <w:rsid w:val="00545322"/>
    <w:pPr>
      <w:widowControl w:val="0"/>
    </w:pPr>
    <w:rPr>
      <w:rFonts w:eastAsiaTheme="minorHAnsi"/>
      <w:sz w:val="20"/>
      <w:szCs w:val="20"/>
    </w:rPr>
  </w:style>
  <w:style w:type="character" w:customStyle="1" w:styleId="FootnoteTextChar">
    <w:name w:val="Footnote Text Char"/>
    <w:basedOn w:val="DefaultParagraphFont"/>
    <w:link w:val="FootnoteText"/>
    <w:uiPriority w:val="99"/>
    <w:rsid w:val="00545322"/>
    <w:rPr>
      <w:rFonts w:eastAsiaTheme="minorHAnsi"/>
      <w:sz w:val="20"/>
      <w:szCs w:val="20"/>
    </w:rPr>
  </w:style>
  <w:style w:type="character" w:styleId="FootnoteReference">
    <w:name w:val="footnote reference"/>
    <w:basedOn w:val="DefaultParagraphFont"/>
    <w:uiPriority w:val="99"/>
    <w:unhideWhenUsed/>
    <w:rsid w:val="00545322"/>
    <w:rPr>
      <w:vertAlign w:val="superscript"/>
    </w:rPr>
  </w:style>
  <w:style w:type="paragraph" w:styleId="BalloonText">
    <w:name w:val="Balloon Text"/>
    <w:basedOn w:val="Normal"/>
    <w:link w:val="BalloonTextChar"/>
    <w:uiPriority w:val="99"/>
    <w:semiHidden/>
    <w:unhideWhenUsed/>
    <w:rsid w:val="0054532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45322"/>
    <w:rPr>
      <w:rFonts w:ascii="Lucida Grande" w:hAnsi="Lucida Grande" w:cs="Lucida Grande"/>
      <w:sz w:val="18"/>
      <w:szCs w:val="18"/>
    </w:rPr>
  </w:style>
  <w:style w:type="paragraph" w:styleId="Header">
    <w:name w:val="header"/>
    <w:basedOn w:val="Normal"/>
    <w:link w:val="HeaderChar"/>
    <w:uiPriority w:val="99"/>
    <w:unhideWhenUsed/>
    <w:rsid w:val="0071236A"/>
    <w:pPr>
      <w:tabs>
        <w:tab w:val="center" w:pos="4320"/>
        <w:tab w:val="right" w:pos="8640"/>
      </w:tabs>
    </w:pPr>
  </w:style>
  <w:style w:type="character" w:customStyle="1" w:styleId="HeaderChar">
    <w:name w:val="Header Char"/>
    <w:basedOn w:val="DefaultParagraphFont"/>
    <w:link w:val="Header"/>
    <w:uiPriority w:val="99"/>
    <w:rsid w:val="0071236A"/>
  </w:style>
  <w:style w:type="paragraph" w:styleId="Footer">
    <w:name w:val="footer"/>
    <w:basedOn w:val="Normal"/>
    <w:link w:val="FooterChar"/>
    <w:uiPriority w:val="99"/>
    <w:unhideWhenUsed/>
    <w:rsid w:val="0071236A"/>
    <w:pPr>
      <w:tabs>
        <w:tab w:val="center" w:pos="4320"/>
        <w:tab w:val="right" w:pos="8640"/>
      </w:tabs>
    </w:pPr>
  </w:style>
  <w:style w:type="character" w:customStyle="1" w:styleId="FooterChar">
    <w:name w:val="Footer Char"/>
    <w:basedOn w:val="DefaultParagraphFont"/>
    <w:link w:val="Footer"/>
    <w:uiPriority w:val="99"/>
    <w:rsid w:val="0071236A"/>
  </w:style>
  <w:style w:type="paragraph" w:styleId="ListParagraph">
    <w:name w:val="List Paragraph"/>
    <w:basedOn w:val="Normal"/>
    <w:uiPriority w:val="34"/>
    <w:qFormat/>
    <w:rsid w:val="00A96E4F"/>
    <w:pPr>
      <w:ind w:left="720"/>
      <w:contextualSpacing/>
    </w:pPr>
  </w:style>
  <w:style w:type="character" w:customStyle="1" w:styleId="ny-bold-teal">
    <w:name w:val="ny-bold-teal"/>
    <w:basedOn w:val="DefaultParagraphFont"/>
    <w:uiPriority w:val="1"/>
    <w:qFormat/>
    <w:rsid w:val="00A96E4F"/>
    <w:rPr>
      <w:b/>
      <w:color w:val="00789C"/>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453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545322"/>
    <w:pPr>
      <w:widowControl w:val="0"/>
      <w:spacing w:before="120" w:after="120" w:line="260" w:lineRule="exact"/>
      <w:ind w:left="1555" w:hanging="1152"/>
    </w:pPr>
    <w:rPr>
      <w:rFonts w:ascii="Calibri" w:eastAsia="Myriad Pro" w:hAnsi="Calibri" w:cs="Myriad Pro"/>
      <w:color w:val="231F20"/>
      <w:sz w:val="22"/>
      <w:szCs w:val="22"/>
    </w:rPr>
  </w:style>
  <w:style w:type="character" w:customStyle="1" w:styleId="ny-bold-terracotta">
    <w:name w:val="ny-bold-terracotta"/>
    <w:basedOn w:val="DefaultParagraphFont"/>
    <w:uiPriority w:val="1"/>
    <w:qFormat/>
    <w:rsid w:val="00545322"/>
    <w:rPr>
      <w:b/>
      <w:color w:val="00789C"/>
    </w:rPr>
  </w:style>
  <w:style w:type="character" w:customStyle="1" w:styleId="ny-bold-green">
    <w:name w:val="ny-bold-green"/>
    <w:basedOn w:val="DefaultParagraphFont"/>
    <w:uiPriority w:val="1"/>
    <w:qFormat/>
    <w:rsid w:val="00545322"/>
    <w:rPr>
      <w:b/>
      <w:color w:val="617656"/>
    </w:rPr>
  </w:style>
  <w:style w:type="paragraph" w:customStyle="1" w:styleId="ny-paragraph">
    <w:name w:val="ny-paragraph"/>
    <w:basedOn w:val="Normal"/>
    <w:link w:val="ny-paragraphChar"/>
    <w:qFormat/>
    <w:rsid w:val="00545322"/>
    <w:pPr>
      <w:widowControl w:val="0"/>
      <w:spacing w:before="120" w:after="120" w:line="260" w:lineRule="exact"/>
    </w:pPr>
    <w:rPr>
      <w:rFonts w:ascii="Calibri" w:eastAsia="Myriad Pro" w:hAnsi="Calibri" w:cs="Myriad Pro"/>
      <w:color w:val="231F20"/>
      <w:sz w:val="22"/>
      <w:szCs w:val="22"/>
    </w:rPr>
  </w:style>
  <w:style w:type="paragraph" w:customStyle="1" w:styleId="ny-list-bullets">
    <w:name w:val="ny-list-bullets"/>
    <w:basedOn w:val="ny-paragraph"/>
    <w:qFormat/>
    <w:rsid w:val="00545322"/>
    <w:pPr>
      <w:numPr>
        <w:numId w:val="1"/>
      </w:numPr>
      <w:spacing w:before="60" w:after="60"/>
    </w:pPr>
  </w:style>
  <w:style w:type="paragraph" w:customStyle="1" w:styleId="ny-h4">
    <w:name w:val="ny-h4"/>
    <w:basedOn w:val="ny-paragraph"/>
    <w:qFormat/>
    <w:rsid w:val="00545322"/>
    <w:pPr>
      <w:spacing w:before="240" w:after="180" w:line="300" w:lineRule="exact"/>
    </w:pPr>
    <w:rPr>
      <w:b/>
      <w:bCs/>
      <w:spacing w:val="-2"/>
      <w:sz w:val="26"/>
      <w:szCs w:val="26"/>
    </w:rPr>
  </w:style>
  <w:style w:type="paragraph" w:customStyle="1" w:styleId="ny-h2">
    <w:name w:val="ny-h2"/>
    <w:basedOn w:val="Normal"/>
    <w:qFormat/>
    <w:rsid w:val="00545322"/>
    <w:pPr>
      <w:widowControl w:val="0"/>
      <w:spacing w:after="120" w:line="440" w:lineRule="exact"/>
    </w:pPr>
    <w:rPr>
      <w:rFonts w:ascii="Calibri Bold" w:eastAsia="Myriad Pro" w:hAnsi="Calibri Bold" w:cs="Myriad Pro"/>
      <w:bCs/>
      <w:color w:val="BF7A6E"/>
      <w:sz w:val="36"/>
      <w:szCs w:val="36"/>
    </w:rPr>
  </w:style>
  <w:style w:type="character" w:customStyle="1" w:styleId="ny-paragraphChar">
    <w:name w:val="ny-paragraph Char"/>
    <w:basedOn w:val="DefaultParagraphFont"/>
    <w:link w:val="ny-paragraph"/>
    <w:rsid w:val="00545322"/>
    <w:rPr>
      <w:rFonts w:ascii="Calibri" w:eastAsia="Myriad Pro" w:hAnsi="Calibri" w:cs="Myriad Pro"/>
      <w:color w:val="231F20"/>
      <w:sz w:val="22"/>
      <w:szCs w:val="22"/>
    </w:rPr>
  </w:style>
  <w:style w:type="paragraph" w:styleId="FootnoteText">
    <w:name w:val="footnote text"/>
    <w:basedOn w:val="Normal"/>
    <w:link w:val="FootnoteTextChar"/>
    <w:uiPriority w:val="99"/>
    <w:unhideWhenUsed/>
    <w:rsid w:val="00545322"/>
    <w:pPr>
      <w:widowControl w:val="0"/>
    </w:pPr>
    <w:rPr>
      <w:rFonts w:eastAsiaTheme="minorHAnsi"/>
      <w:sz w:val="20"/>
      <w:szCs w:val="20"/>
    </w:rPr>
  </w:style>
  <w:style w:type="character" w:customStyle="1" w:styleId="FootnoteTextChar">
    <w:name w:val="Footnote Text Char"/>
    <w:basedOn w:val="DefaultParagraphFont"/>
    <w:link w:val="FootnoteText"/>
    <w:uiPriority w:val="99"/>
    <w:rsid w:val="00545322"/>
    <w:rPr>
      <w:rFonts w:eastAsiaTheme="minorHAnsi"/>
      <w:sz w:val="20"/>
      <w:szCs w:val="20"/>
    </w:rPr>
  </w:style>
  <w:style w:type="character" w:styleId="FootnoteReference">
    <w:name w:val="footnote reference"/>
    <w:basedOn w:val="DefaultParagraphFont"/>
    <w:uiPriority w:val="99"/>
    <w:unhideWhenUsed/>
    <w:rsid w:val="00545322"/>
    <w:rPr>
      <w:vertAlign w:val="superscript"/>
    </w:rPr>
  </w:style>
  <w:style w:type="paragraph" w:styleId="BalloonText">
    <w:name w:val="Balloon Text"/>
    <w:basedOn w:val="Normal"/>
    <w:link w:val="BalloonTextChar"/>
    <w:uiPriority w:val="99"/>
    <w:semiHidden/>
    <w:unhideWhenUsed/>
    <w:rsid w:val="0054532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45322"/>
    <w:rPr>
      <w:rFonts w:ascii="Lucida Grande" w:hAnsi="Lucida Grande" w:cs="Lucida Grande"/>
      <w:sz w:val="18"/>
      <w:szCs w:val="18"/>
    </w:rPr>
  </w:style>
  <w:style w:type="paragraph" w:styleId="Header">
    <w:name w:val="header"/>
    <w:basedOn w:val="Normal"/>
    <w:link w:val="HeaderChar"/>
    <w:uiPriority w:val="99"/>
    <w:unhideWhenUsed/>
    <w:rsid w:val="0071236A"/>
    <w:pPr>
      <w:tabs>
        <w:tab w:val="center" w:pos="4320"/>
        <w:tab w:val="right" w:pos="8640"/>
      </w:tabs>
    </w:pPr>
  </w:style>
  <w:style w:type="character" w:customStyle="1" w:styleId="HeaderChar">
    <w:name w:val="Header Char"/>
    <w:basedOn w:val="DefaultParagraphFont"/>
    <w:link w:val="Header"/>
    <w:uiPriority w:val="99"/>
    <w:rsid w:val="0071236A"/>
  </w:style>
  <w:style w:type="paragraph" w:styleId="Footer">
    <w:name w:val="footer"/>
    <w:basedOn w:val="Normal"/>
    <w:link w:val="FooterChar"/>
    <w:uiPriority w:val="99"/>
    <w:unhideWhenUsed/>
    <w:rsid w:val="0071236A"/>
    <w:pPr>
      <w:tabs>
        <w:tab w:val="center" w:pos="4320"/>
        <w:tab w:val="right" w:pos="8640"/>
      </w:tabs>
    </w:pPr>
  </w:style>
  <w:style w:type="character" w:customStyle="1" w:styleId="FooterChar">
    <w:name w:val="Footer Char"/>
    <w:basedOn w:val="DefaultParagraphFont"/>
    <w:link w:val="Footer"/>
    <w:uiPriority w:val="99"/>
    <w:rsid w:val="0071236A"/>
  </w:style>
  <w:style w:type="paragraph" w:styleId="ListParagraph">
    <w:name w:val="List Paragraph"/>
    <w:basedOn w:val="Normal"/>
    <w:uiPriority w:val="34"/>
    <w:qFormat/>
    <w:rsid w:val="00A96E4F"/>
    <w:pPr>
      <w:ind w:left="720"/>
      <w:contextualSpacing/>
    </w:pPr>
  </w:style>
  <w:style w:type="character" w:customStyle="1" w:styleId="ny-bold-teal">
    <w:name w:val="ny-bold-teal"/>
    <w:basedOn w:val="DefaultParagraphFont"/>
    <w:uiPriority w:val="1"/>
    <w:qFormat/>
    <w:rsid w:val="00A96E4F"/>
    <w:rPr>
      <w:b/>
      <w:color w:val="00789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betterlesson.com/user/264214/44958/122278/christa-lemily/curriculum" TargetMode="External"/><Relationship Id="rId9" Type="http://schemas.openxmlformats.org/officeDocument/2006/relationships/hyperlink" Target="http://betterlesson.com/lesson/556587/rational-or-irrational-day-1-of-2" TargetMode="External"/><Relationship Id="rId10" Type="http://schemas.openxmlformats.org/officeDocument/2006/relationships/hyperlink" Target="http://betterlesson.com/user/264214/44958/122278/christa-lemily/curriculu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673</Words>
  <Characters>3839</Characters>
  <Application>Microsoft Macintosh Word</Application>
  <DocSecurity>0</DocSecurity>
  <Lines>31</Lines>
  <Paragraphs>9</Paragraphs>
  <ScaleCrop>false</ScaleCrop>
  <Company/>
  <LinksUpToDate>false</LinksUpToDate>
  <CharactersWithSpaces>4503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Thompson Amy</dc:creator>
  <cp:keywords/>
  <dc:description/>
  <cp:lastModifiedBy>Thompson Amy</cp:lastModifiedBy>
  <cp:revision>6</cp:revision>
  <dcterms:created xsi:type="dcterms:W3CDTF">2015-08-10T15:36:00Z</dcterms:created>
  <dcterms:modified xsi:type="dcterms:W3CDTF">2015-08-25T00:41:00Z</dcterms:modified>
</cp:coreProperties>
</file>